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7EA8" w14:textId="77777777" w:rsidR="00836A30" w:rsidRPr="0063364C" w:rsidRDefault="00836A30" w:rsidP="000D5300">
      <w:pPr>
        <w:widowControl w:val="0"/>
        <w:spacing w:after="0"/>
        <w:jc w:val="center"/>
        <w:rPr>
          <w:rFonts w:ascii="Elephant" w:hAnsi="Elephant"/>
          <w:b/>
          <w:sz w:val="12"/>
          <w:szCs w:val="12"/>
          <w14:ligatures w14:val="none"/>
        </w:rPr>
      </w:pPr>
    </w:p>
    <w:p w14:paraId="0F92DFDE" w14:textId="77777777" w:rsidR="005C11EB" w:rsidRPr="0063364C" w:rsidRDefault="000D5300" w:rsidP="000D5300">
      <w:pPr>
        <w:widowControl w:val="0"/>
        <w:spacing w:after="0"/>
        <w:jc w:val="center"/>
        <w:rPr>
          <w:rFonts w:ascii="Elephant" w:hAnsi="Elephant"/>
          <w:b/>
          <w:sz w:val="78"/>
          <w:szCs w:val="78"/>
          <w14:ligatures w14:val="none"/>
        </w:rPr>
      </w:pPr>
      <w:r w:rsidRPr="0063364C">
        <w:rPr>
          <w:rFonts w:ascii="Elephant" w:hAnsi="Elephant"/>
          <w:b/>
          <w:sz w:val="78"/>
          <w:szCs w:val="78"/>
          <w14:ligatures w14:val="none"/>
        </w:rPr>
        <w:t>SENIOR CITIZEN EXEMPTION</w:t>
      </w:r>
    </w:p>
    <w:p w14:paraId="10A307F1" w14:textId="77777777" w:rsidR="005C11EB" w:rsidRPr="005C11EB" w:rsidRDefault="005C11EB" w:rsidP="005C11EB">
      <w:pPr>
        <w:widowControl w:val="0"/>
        <w:spacing w:after="0"/>
        <w:rPr>
          <w:sz w:val="36"/>
          <w:szCs w:val="36"/>
          <w14:ligatures w14:val="none"/>
        </w:rPr>
      </w:pPr>
      <w:r w:rsidRPr="005C11EB">
        <w:rPr>
          <w:sz w:val="36"/>
          <w:szCs w:val="36"/>
          <w14:ligatures w14:val="none"/>
        </w:rPr>
        <w:t xml:space="preserve">There is an additional $50,000 exemption on the </w:t>
      </w:r>
      <w:r w:rsidRPr="005C11EB">
        <w:rPr>
          <w:b/>
          <w:bCs/>
          <w:sz w:val="36"/>
          <w:szCs w:val="36"/>
          <w:u w:val="single"/>
          <w14:ligatures w14:val="none"/>
        </w:rPr>
        <w:t xml:space="preserve">county </w:t>
      </w:r>
      <w:r w:rsidRPr="005C11EB">
        <w:rPr>
          <w:sz w:val="36"/>
          <w:szCs w:val="36"/>
          <w14:ligatures w14:val="none"/>
        </w:rPr>
        <w:t>assessed portion of taxes to persons 65 years of age or older and who meet the following criteria:</w:t>
      </w:r>
    </w:p>
    <w:p w14:paraId="5974562E" w14:textId="77777777" w:rsidR="005C11EB" w:rsidRPr="0063364C" w:rsidRDefault="005C11EB" w:rsidP="005C11EB">
      <w:pPr>
        <w:widowControl w:val="0"/>
        <w:spacing w:after="0"/>
        <w:rPr>
          <w:sz w:val="24"/>
          <w:szCs w:val="24"/>
          <w14:ligatures w14:val="none"/>
        </w:rPr>
      </w:pPr>
      <w:r w:rsidRPr="005C11EB">
        <w:rPr>
          <w:sz w:val="36"/>
          <w:szCs w:val="36"/>
          <w14:ligatures w14:val="none"/>
        </w:rPr>
        <w:t> </w:t>
      </w:r>
    </w:p>
    <w:p w14:paraId="5F1B144D" w14:textId="77777777" w:rsidR="005C11EB" w:rsidRDefault="00E11E26" w:rsidP="005C11EB">
      <w:pPr>
        <w:widowControl w:val="0"/>
        <w:spacing w:after="0"/>
        <w:rPr>
          <w:sz w:val="36"/>
          <w:szCs w:val="36"/>
          <w14:ligatures w14:val="none"/>
        </w:rPr>
      </w:pPr>
      <w:proofErr w:type="gramStart"/>
      <w:r w:rsidRPr="009874B3">
        <w:rPr>
          <w:b/>
          <w:sz w:val="48"/>
          <w:szCs w:val="48"/>
          <w14:ligatures w14:val="none"/>
        </w:rPr>
        <w:t>·</w:t>
      </w:r>
      <w:r w:rsidR="005C11EB" w:rsidRPr="005C11EB">
        <w:rPr>
          <w:sz w:val="36"/>
          <w:szCs w:val="36"/>
          <w14:ligatures w14:val="none"/>
        </w:rPr>
        <w:t xml:space="preserve">  You</w:t>
      </w:r>
      <w:proofErr w:type="gramEnd"/>
      <w:r w:rsidR="005C11EB" w:rsidRPr="005C11EB">
        <w:rPr>
          <w:sz w:val="36"/>
          <w:szCs w:val="36"/>
          <w14:ligatures w14:val="none"/>
        </w:rPr>
        <w:t xml:space="preserve"> currently have homestead exemption</w:t>
      </w:r>
    </w:p>
    <w:p w14:paraId="2CE6B5E6" w14:textId="77777777" w:rsidR="00E11E26" w:rsidRPr="0063364C" w:rsidRDefault="00E11E26" w:rsidP="005C11EB">
      <w:pPr>
        <w:widowControl w:val="0"/>
        <w:spacing w:after="0"/>
        <w:rPr>
          <w:sz w:val="16"/>
          <w:szCs w:val="16"/>
          <w14:ligatures w14:val="none"/>
        </w:rPr>
      </w:pPr>
    </w:p>
    <w:p w14:paraId="29DD0FEC" w14:textId="77777777" w:rsidR="005C11EB" w:rsidRDefault="00E11E26" w:rsidP="005C11EB">
      <w:pPr>
        <w:widowControl w:val="0"/>
        <w:spacing w:after="0"/>
        <w:rPr>
          <w:sz w:val="36"/>
          <w:szCs w:val="36"/>
          <w14:ligatures w14:val="none"/>
        </w:rPr>
      </w:pPr>
      <w:proofErr w:type="gramStart"/>
      <w:r w:rsidRPr="009874B3">
        <w:rPr>
          <w:b/>
          <w:sz w:val="48"/>
          <w:szCs w:val="48"/>
          <w14:ligatures w14:val="none"/>
        </w:rPr>
        <w:t>·</w:t>
      </w:r>
      <w:r w:rsidR="005C11EB" w:rsidRPr="005C11EB">
        <w:rPr>
          <w:sz w:val="36"/>
          <w:szCs w:val="36"/>
          <w14:ligatures w14:val="none"/>
        </w:rPr>
        <w:t xml:space="preserve">  You</w:t>
      </w:r>
      <w:proofErr w:type="gramEnd"/>
      <w:r w:rsidR="005C11EB" w:rsidRPr="005C11EB">
        <w:rPr>
          <w:sz w:val="36"/>
          <w:szCs w:val="36"/>
          <w14:ligatures w14:val="none"/>
        </w:rPr>
        <w:t xml:space="preserve"> are at least 65 years of age on January 1st of the year that you apply</w:t>
      </w:r>
    </w:p>
    <w:p w14:paraId="20B8A2A2" w14:textId="77777777" w:rsidR="00E11E26" w:rsidRPr="0063364C" w:rsidRDefault="00E11E26" w:rsidP="005C11EB">
      <w:pPr>
        <w:widowControl w:val="0"/>
        <w:spacing w:after="0"/>
        <w:rPr>
          <w:sz w:val="16"/>
          <w:szCs w:val="16"/>
          <w14:ligatures w14:val="none"/>
        </w:rPr>
      </w:pPr>
    </w:p>
    <w:p w14:paraId="6643E8C8" w14:textId="31A2166D" w:rsidR="005C11EB" w:rsidRDefault="00E11E26" w:rsidP="005C11EB">
      <w:pPr>
        <w:widowControl w:val="0"/>
        <w:rPr>
          <w:sz w:val="36"/>
          <w:szCs w:val="36"/>
          <w14:ligatures w14:val="none"/>
        </w:rPr>
      </w:pPr>
      <w:proofErr w:type="gramStart"/>
      <w:r w:rsidRPr="009874B3">
        <w:rPr>
          <w:b/>
          <w:sz w:val="48"/>
          <w:szCs w:val="48"/>
          <w14:ligatures w14:val="none"/>
        </w:rPr>
        <w:t>·</w:t>
      </w:r>
      <w:r w:rsidR="005C11EB" w:rsidRPr="00E11E26">
        <w:rPr>
          <w:sz w:val="48"/>
          <w:szCs w:val="48"/>
          <w14:ligatures w14:val="none"/>
        </w:rPr>
        <w:t xml:space="preserve"> </w:t>
      </w:r>
      <w:r w:rsidR="005C11EB" w:rsidRPr="005C11EB">
        <w:rPr>
          <w:sz w:val="36"/>
          <w:szCs w:val="36"/>
          <w14:ligatures w14:val="none"/>
        </w:rPr>
        <w:t xml:space="preserve"> Your</w:t>
      </w:r>
      <w:proofErr w:type="gramEnd"/>
      <w:r w:rsidR="005C11EB" w:rsidRPr="005C11EB">
        <w:rPr>
          <w:sz w:val="36"/>
          <w:szCs w:val="36"/>
          <w14:ligatures w14:val="none"/>
        </w:rPr>
        <w:t xml:space="preserve"> annual </w:t>
      </w:r>
      <w:r w:rsidR="005C11EB" w:rsidRPr="00BA3846">
        <w:rPr>
          <w:b/>
          <w:bCs/>
          <w:sz w:val="36"/>
          <w:szCs w:val="36"/>
          <w14:ligatures w14:val="none"/>
        </w:rPr>
        <w:t>household</w:t>
      </w:r>
      <w:r w:rsidR="005C11EB" w:rsidRPr="005C11EB">
        <w:rPr>
          <w:sz w:val="36"/>
          <w:szCs w:val="36"/>
          <w14:ligatures w14:val="none"/>
        </w:rPr>
        <w:t xml:space="preserve"> </w:t>
      </w:r>
      <w:r w:rsidR="005C11EB" w:rsidRPr="005C11EB">
        <w:rPr>
          <w:b/>
          <w:bCs/>
          <w:sz w:val="36"/>
          <w:szCs w:val="36"/>
          <w:u w:val="single"/>
          <w14:ligatures w14:val="none"/>
        </w:rPr>
        <w:t>adjusted</w:t>
      </w:r>
      <w:r w:rsidR="005C11EB" w:rsidRPr="005C11EB">
        <w:rPr>
          <w:sz w:val="36"/>
          <w:szCs w:val="36"/>
          <w14:ligatures w14:val="none"/>
        </w:rPr>
        <w:t xml:space="preserve"> gross income does </w:t>
      </w:r>
      <w:r w:rsidR="00CC31FE">
        <w:rPr>
          <w:sz w:val="36"/>
          <w:szCs w:val="36"/>
          <w14:ligatures w14:val="none"/>
        </w:rPr>
        <w:t>not exceed approximately $3</w:t>
      </w:r>
      <w:r w:rsidR="002C0128">
        <w:rPr>
          <w:sz w:val="36"/>
          <w:szCs w:val="36"/>
          <w14:ligatures w14:val="none"/>
        </w:rPr>
        <w:t>6,614</w:t>
      </w:r>
      <w:r w:rsidR="004A31B5">
        <w:rPr>
          <w:sz w:val="36"/>
          <w:szCs w:val="36"/>
          <w14:ligatures w14:val="none"/>
        </w:rPr>
        <w:t>.</w:t>
      </w:r>
    </w:p>
    <w:p w14:paraId="564628E1" w14:textId="77777777" w:rsidR="00E11E26" w:rsidRPr="0063364C" w:rsidRDefault="00E11E26" w:rsidP="005C11EB">
      <w:pPr>
        <w:widowControl w:val="0"/>
        <w:rPr>
          <w:sz w:val="16"/>
          <w:szCs w:val="16"/>
          <w14:ligatures w14:val="none"/>
        </w:rPr>
      </w:pPr>
    </w:p>
    <w:p w14:paraId="5C9B32FA" w14:textId="77777777" w:rsidR="005C11EB" w:rsidRDefault="005C11EB" w:rsidP="005C11EB">
      <w:pPr>
        <w:widowControl w:val="0"/>
        <w:rPr>
          <w:sz w:val="36"/>
          <w:szCs w:val="36"/>
          <w14:ligatures w14:val="none"/>
        </w:rPr>
      </w:pPr>
      <w:r w:rsidRPr="005C11EB">
        <w:rPr>
          <w:sz w:val="36"/>
          <w:szCs w:val="36"/>
          <w14:ligatures w14:val="none"/>
        </w:rPr>
        <w:t>If you feel that you may qualify for this additional exemption you must bring proof of household income, (Income tax return if filed or Social</w:t>
      </w:r>
      <w:r w:rsidR="009874B3">
        <w:rPr>
          <w:sz w:val="36"/>
          <w:szCs w:val="36"/>
          <w14:ligatures w14:val="none"/>
        </w:rPr>
        <w:t xml:space="preserve"> Security statement, Income from</w:t>
      </w:r>
      <w:r w:rsidRPr="005C11EB">
        <w:rPr>
          <w:sz w:val="36"/>
          <w:szCs w:val="36"/>
          <w14:ligatures w14:val="none"/>
        </w:rPr>
        <w:t xml:space="preserve"> </w:t>
      </w:r>
      <w:r w:rsidR="009874B3">
        <w:rPr>
          <w:sz w:val="36"/>
          <w:szCs w:val="36"/>
          <w14:ligatures w14:val="none"/>
        </w:rPr>
        <w:t>p</w:t>
      </w:r>
      <w:r w:rsidRPr="005C11EB">
        <w:rPr>
          <w:sz w:val="36"/>
          <w:szCs w:val="36"/>
          <w14:ligatures w14:val="none"/>
        </w:rPr>
        <w:t>ension,</w:t>
      </w:r>
      <w:r w:rsidR="0063364C">
        <w:rPr>
          <w:sz w:val="36"/>
          <w:szCs w:val="36"/>
          <w14:ligatures w14:val="none"/>
        </w:rPr>
        <w:t xml:space="preserve"> Rental income,</w:t>
      </w:r>
      <w:r w:rsidRPr="005C11EB">
        <w:rPr>
          <w:sz w:val="36"/>
          <w:szCs w:val="36"/>
          <w14:ligatures w14:val="none"/>
        </w:rPr>
        <w:t xml:space="preserve"> W-2 or Interest statement if no income tax return) to the Washington County Property Appraiser’s office, 1331 South Blvd, Chipley by March 1st.</w:t>
      </w:r>
    </w:p>
    <w:p w14:paraId="48FF8899" w14:textId="77777777" w:rsidR="009874B3" w:rsidRPr="009874B3" w:rsidRDefault="009874B3" w:rsidP="008F4E45">
      <w:pPr>
        <w:widowControl w:val="0"/>
        <w:jc w:val="center"/>
        <w:rPr>
          <w:sz w:val="18"/>
          <w:szCs w:val="18"/>
          <w14:ligatures w14:val="none"/>
        </w:rPr>
      </w:pPr>
    </w:p>
    <w:p w14:paraId="5EAE9B60" w14:textId="2E2D9701" w:rsidR="008F4E45" w:rsidRDefault="008F4E45" w:rsidP="00AD3B33">
      <w:pPr>
        <w:widowControl w:val="0"/>
        <w:jc w:val="center"/>
        <w:rPr>
          <w:b/>
          <w:sz w:val="36"/>
          <w:szCs w:val="36"/>
          <w14:ligatures w14:val="none"/>
        </w:rPr>
      </w:pPr>
      <w:r>
        <w:rPr>
          <w:b/>
          <w:sz w:val="36"/>
          <w:szCs w:val="36"/>
          <w14:ligatures w14:val="none"/>
        </w:rPr>
        <w:t>RENEA PETERS, CFA</w:t>
      </w:r>
    </w:p>
    <w:p w14:paraId="343A903B" w14:textId="162D309C" w:rsidR="009874B3" w:rsidRPr="0063364C" w:rsidRDefault="009874B3" w:rsidP="00AD3B33">
      <w:pPr>
        <w:widowControl w:val="0"/>
        <w:jc w:val="center"/>
        <w:rPr>
          <w:b/>
          <w:sz w:val="36"/>
          <w:szCs w:val="36"/>
          <w14:ligatures w14:val="none"/>
        </w:rPr>
      </w:pPr>
      <w:r w:rsidRPr="0063364C">
        <w:rPr>
          <w:b/>
          <w:sz w:val="36"/>
          <w:szCs w:val="36"/>
          <w14:ligatures w14:val="none"/>
        </w:rPr>
        <w:t>WASHINGTON COUNTY PROPERTY APPRAISER</w:t>
      </w:r>
    </w:p>
    <w:p w14:paraId="45BBEE9E" w14:textId="77777777" w:rsidR="005C11EB" w:rsidRPr="0063364C" w:rsidRDefault="009874B3" w:rsidP="009874B3">
      <w:pPr>
        <w:widowControl w:val="0"/>
        <w:jc w:val="center"/>
        <w:rPr>
          <w:b/>
          <w:sz w:val="36"/>
          <w:szCs w:val="36"/>
          <w14:ligatures w14:val="none"/>
        </w:rPr>
      </w:pPr>
      <w:r w:rsidRPr="0063364C">
        <w:rPr>
          <w:b/>
          <w:sz w:val="36"/>
          <w:szCs w:val="36"/>
          <w14:ligatures w14:val="none"/>
        </w:rPr>
        <w:t>850-638-6205</w:t>
      </w:r>
      <w:r w:rsidR="005C11EB" w:rsidRPr="0063364C">
        <w:rPr>
          <w:b/>
          <w:sz w:val="36"/>
          <w:szCs w:val="36"/>
          <w14:ligatures w14:val="none"/>
        </w:rPr>
        <w:t> </w:t>
      </w:r>
    </w:p>
    <w:sectPr w:rsidR="005C11EB" w:rsidRPr="0063364C" w:rsidSect="000D5300">
      <w:pgSz w:w="12240" w:h="1512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EB"/>
    <w:rsid w:val="000556BD"/>
    <w:rsid w:val="000D5300"/>
    <w:rsid w:val="00170F08"/>
    <w:rsid w:val="00281BFE"/>
    <w:rsid w:val="002C0128"/>
    <w:rsid w:val="00354B4D"/>
    <w:rsid w:val="003F598B"/>
    <w:rsid w:val="004A31B5"/>
    <w:rsid w:val="005C11EB"/>
    <w:rsid w:val="0063364C"/>
    <w:rsid w:val="00711D8D"/>
    <w:rsid w:val="00735E37"/>
    <w:rsid w:val="00836A30"/>
    <w:rsid w:val="00897106"/>
    <w:rsid w:val="008C677D"/>
    <w:rsid w:val="008F4E45"/>
    <w:rsid w:val="009874B3"/>
    <w:rsid w:val="00A0687B"/>
    <w:rsid w:val="00AD3B33"/>
    <w:rsid w:val="00BA3846"/>
    <w:rsid w:val="00CC31FE"/>
    <w:rsid w:val="00E11E26"/>
    <w:rsid w:val="00F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EF7B"/>
  <w15:docId w15:val="{E917160F-9A22-44A2-8BA8-9D03F6C2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EB"/>
    <w:pPr>
      <w:spacing w:after="120" w:line="264" w:lineRule="auto"/>
    </w:pPr>
    <w:rPr>
      <w:rFonts w:ascii="Tahoma" w:eastAsia="Times New Roman" w:hAnsi="Tahoma" w:cs="Tahoma"/>
      <w:color w:val="000000"/>
      <w:kern w:val="28"/>
      <w:sz w:val="17"/>
      <w:szCs w:val="17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A30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30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1AF4-194C-49F2-876D-7B09EC20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Peters</dc:creator>
  <cp:lastModifiedBy>Renea Peters</cp:lastModifiedBy>
  <cp:revision>2</cp:revision>
  <cp:lastPrinted>2024-01-17T15:57:00Z</cp:lastPrinted>
  <dcterms:created xsi:type="dcterms:W3CDTF">2024-12-11T16:13:00Z</dcterms:created>
  <dcterms:modified xsi:type="dcterms:W3CDTF">2024-12-11T16:13:00Z</dcterms:modified>
</cp:coreProperties>
</file>